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CFD" w:rsidRPr="009A5CFD" w:rsidRDefault="00294576" w:rsidP="009A5CFD">
      <w:pPr>
        <w:spacing w:line="240" w:lineRule="auto"/>
        <w:rPr>
          <w:rFonts w:ascii="Copperplate Gothic Bold" w:hAnsi="Copperplate Gothic Bold"/>
          <w:b/>
          <w:sz w:val="44"/>
          <w:szCs w:val="44"/>
        </w:rPr>
      </w:pPr>
      <w:r>
        <w:rPr>
          <w:rFonts w:ascii="Copperplate Gothic Bold" w:hAnsi="Copperplate Gothic Bold"/>
          <w:b/>
          <w:sz w:val="44"/>
          <w:szCs w:val="44"/>
        </w:rPr>
        <w:br/>
      </w:r>
      <w:r w:rsidR="009A5CFD" w:rsidRPr="002E102D"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53335" cy="1701800"/>
            <wp:effectExtent l="0" t="0" r="0" b="0"/>
            <wp:wrapTight wrapText="bothSides">
              <wp:wrapPolygon edited="0">
                <wp:start x="0" y="0"/>
                <wp:lineTo x="0" y="21278"/>
                <wp:lineTo x="21433" y="21278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VETAC_Concept_Title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-1"/>
                    <a:stretch/>
                  </pic:blipFill>
                  <pic:spPr bwMode="auto">
                    <a:xfrm>
                      <a:off x="0" y="0"/>
                      <a:ext cx="2553335" cy="170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CFD" w:rsidRPr="009A5CFD">
        <w:rPr>
          <w:rFonts w:ascii="Copperplate Gothic Bold" w:hAnsi="Copperplate Gothic Bold"/>
          <w:b/>
          <w:sz w:val="44"/>
          <w:szCs w:val="44"/>
        </w:rPr>
        <w:t>PCS “G</w:t>
      </w:r>
      <w:r w:rsidR="001C61CB" w:rsidRPr="009A5CFD">
        <w:rPr>
          <w:rFonts w:ascii="Copperplate Gothic Bold" w:hAnsi="Copperplate Gothic Bold"/>
          <w:b/>
          <w:sz w:val="44"/>
          <w:szCs w:val="44"/>
        </w:rPr>
        <w:t>ood-to-Know” Info</w:t>
      </w:r>
    </w:p>
    <w:p w:rsidR="00294576" w:rsidRPr="00294576" w:rsidRDefault="00294576" w:rsidP="000F2FFF">
      <w:pPr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br/>
      </w:r>
      <w:r w:rsidRPr="00294576">
        <w:rPr>
          <w:rFonts w:ascii="Calibri" w:hAnsi="Calibri" w:cs="Calibri"/>
          <w:i/>
          <w:sz w:val="24"/>
          <w:szCs w:val="24"/>
        </w:rPr>
        <w:t xml:space="preserve">If you have a PCS coming up on your horizon please read over the following handout and ensure that you also consult our PCS Checklists. </w:t>
      </w:r>
    </w:p>
    <w:p w:rsidR="00294576" w:rsidRDefault="00294576" w:rsidP="000F2FFF">
      <w:pPr>
        <w:spacing w:line="240" w:lineRule="auto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070E27" w:rsidRDefault="00070E27" w:rsidP="00070E27">
      <w:pPr>
        <w:spacing w:after="0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A few months before you leave:</w:t>
      </w:r>
    </w:p>
    <w:p w:rsidR="00CF4C15" w:rsidRPr="00070E27" w:rsidRDefault="00CF4C15" w:rsidP="00070E27">
      <w:pPr>
        <w:spacing w:after="0"/>
        <w:rPr>
          <w:rFonts w:cstheme="minorHAnsi"/>
          <w:sz w:val="24"/>
          <w:szCs w:val="24"/>
        </w:rPr>
      </w:pP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Visit Aphis.Usda.org for the most up to date information about traveling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I</w:t>
      </w:r>
      <w:r w:rsidRPr="00070E27">
        <w:rPr>
          <w:rFonts w:cstheme="minorHAnsi"/>
          <w:sz w:val="24"/>
          <w:szCs w:val="24"/>
        </w:rPr>
        <w:t>nternationally.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When scheduling your pet’s flight, try to arrange a flight with the fewest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stops and transfers. When traveling in hot weather try to schedule a flight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in the morning or evening to avoid the hottest time period of the day. Some animals may be refused due to breed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restrictions during summer months. Check with individual airlines.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Your pet should be accustomed to the kennel it will be traveling in. If your pet isn’t currently accustomed to the kennel,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you should start early in kennel training the pet.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If you are traveling to Hawaii, or a country other than the United States, the requirements for travel may differ. The</w:t>
      </w:r>
      <w:r w:rsidR="00CF4C15">
        <w:rPr>
          <w:rFonts w:cstheme="minorHAnsi"/>
          <w:sz w:val="24"/>
          <w:szCs w:val="24"/>
        </w:rPr>
        <w:t xml:space="preserve"> [</w:t>
      </w:r>
      <w:r w:rsidRPr="00070E27">
        <w:rPr>
          <w:rFonts w:cstheme="minorHAnsi"/>
          <w:sz w:val="24"/>
          <w:szCs w:val="24"/>
        </w:rPr>
        <w:t>veterinary clinic can help you interpret of the information given to you, but it is ultimately your responsibility to find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out the requirements of the country you will be entering. It is recommended that you contact the consulate/embassy or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a nearby military veterinary clinic of the country you will be traveling to for their most current requirements. Keep in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mind, some places require that you start the importation process as far out as six months prior to entry. Start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researching the requirements for your next destination as early as possible.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It is a good idea to have your kennel checked and approved by the airline you are traveling with. Most airlines have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strict guidelines and requirements for the types of kennel that will be accepted. You must have a kennel that is secured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together by hardware, i.e. screws and wing nuts. Snap closure kennels, kennels that have wire door tops and collapsible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kennels are usually not accepted for travel on airlines. Each airline may have different requirements for kennel size.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Check with the airline for the difference in kennel requirements for cargo vs. in cabin. Most cargo kennels will not work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for in cabin flight.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lastRenderedPageBreak/>
        <w:t>• Call the Okinawa Veterinary Activity 3 to 4 weeks before your departure date to schedule an appointment for a health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certificate. Health Certificates are completed by appointment ONLY. We MUST see the pet at the appointment to sign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off on the Health Certificate.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We are diligent in keeping the most up to date information with importing/exporting pets so please keep in mind when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using a third party Pet Transport Service that they may not have the most current information. If you have any questions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 xml:space="preserve">regarding requirements for shipping your </w:t>
      </w:r>
      <w:r w:rsidRPr="00070E27">
        <w:rPr>
          <w:rFonts w:cstheme="minorHAnsi"/>
          <w:sz w:val="24"/>
          <w:szCs w:val="24"/>
        </w:rPr>
        <w:t>pet,</w:t>
      </w:r>
      <w:r w:rsidRPr="00070E27">
        <w:rPr>
          <w:rFonts w:cstheme="minorHAnsi"/>
          <w:sz w:val="24"/>
          <w:szCs w:val="24"/>
        </w:rPr>
        <w:t xml:space="preserve"> please contact us. Also keep in mind, if using a third party Pet Transport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Service, they will be required to have a Power of Attorney.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As soon as you have your flight itinerary/know your flight date: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Contact the veterinary clinic to make your health certificate appointment 3-4 weeks prior to your flight date. At this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appointment you will receive the following:</w:t>
      </w:r>
    </w:p>
    <w:p w:rsidR="00070E27" w:rsidRPr="00070E27" w:rsidRDefault="00CF4C15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</w:t>
      </w:r>
      <w:r w:rsidR="00070E27" w:rsidRPr="00070E27">
        <w:rPr>
          <w:rFonts w:cstheme="minorHAnsi"/>
          <w:sz w:val="24"/>
          <w:szCs w:val="24"/>
        </w:rPr>
        <w:t xml:space="preserve"> A Veterinary Health Certificate – This form states that your pet is free from any signs of communicable diseases.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This certificate is good for 10 DAYS from the date it was signed by the veterinarian. Please note the 10 day period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starts the day the Health Certificate is issued. Should you have a break during your travel and your certificate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expires, you will need to take the original to a Veterinarian’s office and have another re-issued. If your flight is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cancelled/delayed, and your Health Certificate will expire before you reach your destination, call us so we can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schedule another appointment to issue you a new Health Certificate.</w:t>
      </w:r>
    </w:p>
    <w:p w:rsidR="00070E27" w:rsidRPr="00070E27" w:rsidRDefault="00CF4C15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</w:t>
      </w:r>
      <w:r w:rsidR="00070E27" w:rsidRPr="00070E27">
        <w:rPr>
          <w:rFonts w:cstheme="minorHAnsi"/>
          <w:sz w:val="24"/>
          <w:szCs w:val="24"/>
        </w:rPr>
        <w:t>The most recent Rabies Certificate – If you received your pet’s rabies vaccine from the Okinawa VETAC, you will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receive this certificate stating that your pet is currently vaccinated against the rabies virus. If you received your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pet’s rabies vaccine from an off base clinic you should have been provided an original Rabies Vaccine Certificate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from that Veterinarian, it should be signed in blue ink and translated into English. If you do not have this form, you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must go back to the veterinarian that issued the vaccine for another certificate; the Okinawa VETAC will not issue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you a replacement unless the vaccine was given here.</w:t>
      </w:r>
    </w:p>
    <w:p w:rsid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</w:p>
    <w:p w:rsidR="00070E27" w:rsidRPr="00070E27" w:rsidRDefault="00070E27" w:rsidP="00CF4C15">
      <w:pPr>
        <w:spacing w:after="0" w:line="360" w:lineRule="auto"/>
        <w:ind w:firstLine="72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 xml:space="preserve">Note: Rabies tags are not required for travel; </w:t>
      </w:r>
      <w:r w:rsidRPr="00070E27">
        <w:rPr>
          <w:rFonts w:cstheme="minorHAnsi"/>
          <w:sz w:val="24"/>
          <w:szCs w:val="24"/>
        </w:rPr>
        <w:t>however,</w:t>
      </w:r>
      <w:r w:rsidRPr="00070E27">
        <w:rPr>
          <w:rFonts w:cstheme="minorHAnsi"/>
          <w:sz w:val="24"/>
          <w:szCs w:val="24"/>
        </w:rPr>
        <w:t xml:space="preserve"> it is a good idea to have the tag if you were given one.</w:t>
      </w:r>
    </w:p>
    <w:p w:rsidR="00070E27" w:rsidRPr="00070E27" w:rsidRDefault="00CF4C15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</w:t>
      </w:r>
      <w:r w:rsidR="00070E27" w:rsidRPr="00070E27">
        <w:rPr>
          <w:rFonts w:cstheme="minorHAnsi"/>
          <w:sz w:val="24"/>
          <w:szCs w:val="24"/>
        </w:rPr>
        <w:t>Rabies tags are not issued from off base veterinary clinics and can only be obtained when the pet is registered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off base. The Okinawa VETAC does not provide tags for vaccines received off base. Please do not attach the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rabies tag to the kennel – store it in your carry-on luggage.</w:t>
      </w:r>
    </w:p>
    <w:p w:rsidR="00070E27" w:rsidRPr="00070E27" w:rsidRDefault="00CF4C15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</w:t>
      </w:r>
      <w:r w:rsidR="00070E27" w:rsidRPr="00070E27">
        <w:rPr>
          <w:rFonts w:cstheme="minorHAnsi"/>
          <w:sz w:val="24"/>
          <w:szCs w:val="24"/>
        </w:rPr>
        <w:t xml:space="preserve"> Letter of Acclimation – This form states that your pet has been approved to fly by a Veterinarian. Keep in mind this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 xml:space="preserve">does not guarantee your pet will travel. The airlines reserve the right to deny certain breeds from </w:t>
      </w:r>
      <w:r w:rsidR="00070E27" w:rsidRPr="00070E27">
        <w:rPr>
          <w:rFonts w:cstheme="minorHAnsi"/>
          <w:sz w:val="24"/>
          <w:szCs w:val="24"/>
        </w:rPr>
        <w:lastRenderedPageBreak/>
        <w:t>traveling during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certain weather conditions. This form will also state if the pet was born in Japan or if the pet went through the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quarantine process, and has a copy of the MDJ 270.</w:t>
      </w:r>
    </w:p>
    <w:p w:rsidR="00070E27" w:rsidRPr="00070E27" w:rsidRDefault="00CF4C15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</w:t>
      </w:r>
      <w:r w:rsidR="00070E27" w:rsidRPr="00070E27">
        <w:rPr>
          <w:rFonts w:cstheme="minorHAnsi"/>
          <w:sz w:val="24"/>
          <w:szCs w:val="24"/>
        </w:rPr>
        <w:t xml:space="preserve"> Pet Quarantine and Examination Certificate (MDJ 270) or Memorandum - These forms are used to prove to the</w:t>
      </w:r>
      <w:r w:rsidR="00070E27">
        <w:rPr>
          <w:rFonts w:cstheme="minorHAnsi"/>
          <w:sz w:val="24"/>
          <w:szCs w:val="24"/>
        </w:rPr>
        <w:t xml:space="preserve"> G</w:t>
      </w:r>
      <w:r w:rsidR="00070E27" w:rsidRPr="00070E27">
        <w:rPr>
          <w:rFonts w:cstheme="minorHAnsi"/>
          <w:sz w:val="24"/>
          <w:szCs w:val="24"/>
        </w:rPr>
        <w:t>overnment of Japan that your pet followed the quarantine requirements after you arrived on island. If your pet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arrived to Okinawa from another country, you will need a signed copy of the MDJ 270 stating that they have been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released from quarantine. If you no longer have this document, we will need to know what month/year your pet</w:t>
      </w:r>
      <w:r w:rsidR="00070E27">
        <w:rPr>
          <w:rFonts w:cstheme="minorHAnsi"/>
          <w:sz w:val="24"/>
          <w:szCs w:val="24"/>
        </w:rPr>
        <w:t xml:space="preserve"> </w:t>
      </w:r>
      <w:r w:rsidR="00070E27" w:rsidRPr="00070E27">
        <w:rPr>
          <w:rFonts w:cstheme="minorHAnsi"/>
          <w:sz w:val="24"/>
          <w:szCs w:val="24"/>
        </w:rPr>
        <w:t>arrived on island and which airport your pet first landed in.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If your pet was born in Japan, and has never left the country, we will create a memorandum to that effect. You will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not need an MDJ 270 if your pet originated in Japan.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Please make 5 copies of each of the above forms. Place one copy of each, plus a copy of your itinerary, and any other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 xml:space="preserve">documents required for </w:t>
      </w:r>
      <w:r w:rsidRPr="00070E27">
        <w:rPr>
          <w:rFonts w:cstheme="minorHAnsi"/>
          <w:sz w:val="24"/>
          <w:szCs w:val="24"/>
        </w:rPr>
        <w:t>your</w:t>
      </w:r>
      <w:r w:rsidRPr="00070E27">
        <w:rPr>
          <w:rFonts w:cstheme="minorHAnsi"/>
          <w:sz w:val="24"/>
          <w:szCs w:val="24"/>
        </w:rPr>
        <w:t xml:space="preserve"> destination into a Ziploc baggie and tape it securely to th</w:t>
      </w:r>
      <w:r>
        <w:rPr>
          <w:rFonts w:cstheme="minorHAnsi"/>
          <w:sz w:val="24"/>
          <w:szCs w:val="24"/>
        </w:rPr>
        <w:t xml:space="preserve">e outside of your pet’s kennel. </w:t>
      </w:r>
      <w:r w:rsidRPr="00070E27">
        <w:rPr>
          <w:rFonts w:cstheme="minorHAnsi"/>
          <w:sz w:val="24"/>
          <w:szCs w:val="24"/>
        </w:rPr>
        <w:t>Make sure you tape it to a solid surface and not over any of the vent holes. Pets tend to get bored and can pull the baggie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inside the kennel and shred it. It is also a good idea to place good contact information in the baggie in the event that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your pet gets lost or separated from you. Keep the original copies, the ones signed in blue ink, with you. Do not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place these on the kennel.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Medical Record – You will receive your pet’s medical record at your Health Certificate appointment. The Okinawa</w:t>
      </w:r>
      <w:r w:rsidRPr="00070E27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VETAC maintains electronic copies of your pets file. Please do not pack this file; keep it with you in your carry-on</w:t>
      </w:r>
      <w:r w:rsidRPr="00070E27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luggage for the duration of your trip.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We highly recommend updating your contact information with your pet’s microchip company once you get to your new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location. The most common microchip brands are AVID and HOMEAGAIN. You may contact these companies online or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by phone to update your information. www.avidid.com and www.homeagain.com It is very important that this</w:t>
      </w:r>
      <w:r w:rsidR="00CF4C15"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completed upon arrival at your new home of record so that should your pet get lost, these companies would be able to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 xml:space="preserve">help contact you if he/she is found. There is also a spot for an emergency contact, if you </w:t>
      </w:r>
      <w:r>
        <w:rPr>
          <w:rFonts w:cstheme="minorHAnsi"/>
          <w:sz w:val="24"/>
          <w:szCs w:val="24"/>
        </w:rPr>
        <w:t xml:space="preserve">have a family member you trust, </w:t>
      </w:r>
      <w:r w:rsidRPr="00070E27">
        <w:rPr>
          <w:rFonts w:cstheme="minorHAnsi"/>
          <w:sz w:val="24"/>
          <w:szCs w:val="24"/>
        </w:rPr>
        <w:t>we recommend assigning them as the emergency contact in case you are unreachable.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If you are traveling on a commercial flight from Naha you must report to the Naha Qua</w:t>
      </w:r>
      <w:r>
        <w:rPr>
          <w:rFonts w:cstheme="minorHAnsi"/>
          <w:sz w:val="24"/>
          <w:szCs w:val="24"/>
        </w:rPr>
        <w:t>rantine Office at least one day p</w:t>
      </w:r>
      <w:r w:rsidRPr="00070E27">
        <w:rPr>
          <w:rFonts w:cstheme="minorHAnsi"/>
          <w:sz w:val="24"/>
          <w:szCs w:val="24"/>
        </w:rPr>
        <w:t>rior to your departure date. We recommend giving yourself at least 48-24 hours before flight. The Quarantine Office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will need to see all of your original paperwork and your pet. The kennel is not required but you may bring it if you have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 xml:space="preserve">any questions for the airline. They will stamp the paperwork and let you know if you need anything additional. If </w:t>
      </w:r>
      <w:r w:rsidRPr="00070E27">
        <w:rPr>
          <w:rFonts w:cstheme="minorHAnsi"/>
          <w:sz w:val="24"/>
          <w:szCs w:val="24"/>
        </w:rPr>
        <w:t>there</w:t>
      </w:r>
      <w:r>
        <w:rPr>
          <w:rFonts w:cstheme="minorHAnsi"/>
          <w:sz w:val="24"/>
          <w:szCs w:val="24"/>
        </w:rPr>
        <w:t xml:space="preserve"> is</w:t>
      </w:r>
      <w:r w:rsidRPr="00070E27">
        <w:rPr>
          <w:rFonts w:cstheme="minorHAnsi"/>
          <w:sz w:val="24"/>
          <w:szCs w:val="24"/>
        </w:rPr>
        <w:t xml:space="preserve"> a problem with your paper work, call the VETAC as soon as possible so there is no delay in your departure. You will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 xml:space="preserve">be given a map at your health certificate appointment. The office </w:t>
      </w:r>
      <w:r w:rsidRPr="00070E27">
        <w:rPr>
          <w:rFonts w:cstheme="minorHAnsi"/>
          <w:sz w:val="24"/>
          <w:szCs w:val="24"/>
        </w:rPr>
        <w:lastRenderedPageBreak/>
        <w:t>is located next to the International Terminal at the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Naha Airport. If you are traveling to other foreign countries other than the US, Hawaii, Guam, or Korea, you will need an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appointment with the Quarantine Office, walk-ins will not be accepted. We will set up this appointment for you.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The day before you leave and the day of departure: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You can feed your pet the night before departure but please give them at least 6-8 hours to void anything they have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eaten before going into the kennel for the duration of the journey. Do not feed your pet t</w:t>
      </w:r>
      <w:r>
        <w:rPr>
          <w:rFonts w:cstheme="minorHAnsi"/>
          <w:sz w:val="24"/>
          <w:szCs w:val="24"/>
        </w:rPr>
        <w:t xml:space="preserve">he morning of the flight. Light </w:t>
      </w:r>
      <w:r w:rsidRPr="00070E27">
        <w:rPr>
          <w:rFonts w:cstheme="minorHAnsi"/>
          <w:sz w:val="24"/>
          <w:szCs w:val="24"/>
        </w:rPr>
        <w:t>exercise is recommended prior to travel as it will help reduce the amount of accidents in the kennel during flight.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Animals are required to be given water. Please check with your specific airline for the guidelines regarding water access.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When your pet is placed in the kennel it should be without any accessories i.e. collars, bandanas, harness etc… In order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to keep your pet from getting hung up inside the kennel make sure you remove the collar and/or harness and any toys.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You should place nothing in the kennel that your pet can choke on or be choked by. However, you can place a blanket</w:t>
      </w:r>
      <w:r>
        <w:rPr>
          <w:rFonts w:cstheme="minorHAnsi"/>
          <w:sz w:val="24"/>
          <w:szCs w:val="24"/>
        </w:rPr>
        <w:t xml:space="preserve"> </w:t>
      </w:r>
      <w:r w:rsidRPr="00070E27">
        <w:rPr>
          <w:rFonts w:cstheme="minorHAnsi"/>
          <w:sz w:val="24"/>
          <w:szCs w:val="24"/>
        </w:rPr>
        <w:t>or small b</w:t>
      </w:r>
      <w:r>
        <w:rPr>
          <w:rFonts w:cstheme="minorHAnsi"/>
          <w:sz w:val="24"/>
          <w:szCs w:val="24"/>
        </w:rPr>
        <w:t>ed inside for comfort purposes.</w:t>
      </w:r>
      <w:r w:rsidRPr="00070E27">
        <w:rPr>
          <w:rFonts w:cstheme="minorHAnsi"/>
          <w:sz w:val="24"/>
          <w:szCs w:val="24"/>
        </w:rPr>
        <w:t xml:space="preserve"> It is recommended that you line the kennel with an absorbent material if your pet wil</w:t>
      </w:r>
      <w:r>
        <w:rPr>
          <w:rFonts w:cstheme="minorHAnsi"/>
          <w:sz w:val="24"/>
          <w:szCs w:val="24"/>
        </w:rPr>
        <w:t xml:space="preserve">l not shred it up. A bed pillow </w:t>
      </w:r>
      <w:r w:rsidRPr="00070E27">
        <w:rPr>
          <w:rFonts w:cstheme="minorHAnsi"/>
          <w:sz w:val="24"/>
          <w:szCs w:val="24"/>
        </w:rPr>
        <w:t>or layers of puppy pads work well. We recommend checking with your airline for approved materials.</w:t>
      </w:r>
    </w:p>
    <w:p w:rsidR="00070E27" w:rsidRP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Do not lock or zip-tie the kennel door. The airlines need to inspect the kennel before fli</w:t>
      </w:r>
      <w:r>
        <w:rPr>
          <w:rFonts w:cstheme="minorHAnsi"/>
          <w:sz w:val="24"/>
          <w:szCs w:val="24"/>
        </w:rPr>
        <w:t xml:space="preserve">ght and will secure them before </w:t>
      </w:r>
      <w:r w:rsidRPr="00070E27">
        <w:rPr>
          <w:rFonts w:cstheme="minorHAnsi"/>
          <w:sz w:val="24"/>
          <w:szCs w:val="24"/>
        </w:rPr>
        <w:t>boarding.</w:t>
      </w:r>
    </w:p>
    <w:p w:rsidR="00070E27" w:rsidRDefault="00070E27" w:rsidP="00CF4C15">
      <w:pPr>
        <w:spacing w:after="0" w:line="360" w:lineRule="auto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• At this time the effects of sedation at altitude are not known. Therefore, sedating animals</w:t>
      </w:r>
      <w:r>
        <w:rPr>
          <w:rFonts w:cstheme="minorHAnsi"/>
          <w:sz w:val="24"/>
          <w:szCs w:val="24"/>
        </w:rPr>
        <w:t xml:space="preserve"> for travel is not recommended. </w:t>
      </w:r>
      <w:r w:rsidRPr="00070E27">
        <w:rPr>
          <w:rFonts w:cstheme="minorHAnsi"/>
          <w:sz w:val="24"/>
          <w:szCs w:val="24"/>
        </w:rPr>
        <w:t>Airlines will refuse flight to an animal that appears sedated. Anti-anxiety meds can</w:t>
      </w:r>
      <w:r>
        <w:rPr>
          <w:rFonts w:cstheme="minorHAnsi"/>
          <w:sz w:val="24"/>
          <w:szCs w:val="24"/>
        </w:rPr>
        <w:t xml:space="preserve"> be prescribed for high-anxiety </w:t>
      </w:r>
      <w:r w:rsidRPr="00070E27">
        <w:rPr>
          <w:rFonts w:cstheme="minorHAnsi"/>
          <w:sz w:val="24"/>
          <w:szCs w:val="24"/>
        </w:rPr>
        <w:t>animals. We recommend a trial dose before flight to determine the effects.</w:t>
      </w:r>
    </w:p>
    <w:p w:rsidR="00CF4C15" w:rsidRPr="00070E27" w:rsidRDefault="00CF4C15" w:rsidP="00070E27">
      <w:pPr>
        <w:spacing w:after="0"/>
        <w:rPr>
          <w:rFonts w:cstheme="minorHAnsi"/>
          <w:sz w:val="24"/>
          <w:szCs w:val="24"/>
        </w:rPr>
      </w:pPr>
    </w:p>
    <w:p w:rsidR="00070E27" w:rsidRPr="00070E27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IMPORTANT PHONE NUMBERS</w:t>
      </w:r>
    </w:p>
    <w:p w:rsidR="00070E27" w:rsidRPr="00070E27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Naha Quarantine Office, Okinawa 098-857-4468</w:t>
      </w:r>
    </w:p>
    <w:p w:rsidR="00070E27" w:rsidRPr="00070E27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Embassy of Japan, Washington DC 202-939-6700</w:t>
      </w:r>
    </w:p>
    <w:p w:rsidR="00070E27" w:rsidRPr="00070E27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USDA National Center, Import and Export, Maryland 301-734-8364</w:t>
      </w:r>
    </w:p>
    <w:p w:rsidR="00070E27" w:rsidRPr="00070E27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US Fish &amp; Wildlife Service, Virginia 703-358-2104, ext. 5423</w:t>
      </w:r>
    </w:p>
    <w:p w:rsidR="00070E27" w:rsidRPr="00070E27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Okinawa Branch Veterinary Services</w:t>
      </w:r>
    </w:p>
    <w:p w:rsidR="00070E27" w:rsidRPr="00070E27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Phone: 036-868-2263, Phone Commercial from USA: 036-868-2263, DSN: 966-7593</w:t>
      </w:r>
    </w:p>
    <w:p w:rsidR="00402B7D" w:rsidRPr="00402B7D" w:rsidRDefault="00070E27" w:rsidP="00070E27">
      <w:pPr>
        <w:spacing w:after="0"/>
        <w:jc w:val="center"/>
        <w:rPr>
          <w:rFonts w:cstheme="minorHAnsi"/>
          <w:sz w:val="24"/>
          <w:szCs w:val="24"/>
        </w:rPr>
      </w:pPr>
      <w:r w:rsidRPr="00070E27">
        <w:rPr>
          <w:rFonts w:cstheme="minorHAnsi"/>
          <w:sz w:val="24"/>
          <w:szCs w:val="24"/>
        </w:rPr>
        <w:t>Website Address: Okinawa Veterinary Activity on Facebook</w:t>
      </w:r>
    </w:p>
    <w:sectPr w:rsidR="00402B7D" w:rsidRPr="00402B7D" w:rsidSect="009A5CFD">
      <w:footerReference w:type="default" r:id="rId9"/>
      <w:footerReference w:type="firs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F2" w:rsidRDefault="007918F2" w:rsidP="00B12129">
      <w:pPr>
        <w:spacing w:after="0" w:line="240" w:lineRule="auto"/>
      </w:pPr>
      <w:r>
        <w:separator/>
      </w:r>
    </w:p>
  </w:endnote>
  <w:endnote w:type="continuationSeparator" w:id="0">
    <w:p w:rsidR="007918F2" w:rsidRDefault="007918F2" w:rsidP="00B12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606645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0"/>
              <w:szCs w:val="20"/>
            </w:rPr>
            <w:alias w:val="Author"/>
            <w:tag w:val=""/>
            <w:id w:val="1534539408"/>
            <w:placeholder>
              <w:docPart w:val="97BE4AD1B5DC4AE9B92BE8FBB560A63F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06645" w:rsidRDefault="00F710A6" w:rsidP="00F710A6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F710A6">
                <w:rPr>
                  <w:caps/>
                  <w:color w:val="000000" w:themeColor="text1"/>
                  <w:sz w:val="20"/>
                  <w:szCs w:val="20"/>
                </w:rPr>
                <w:t>UPDATED 08.25.2020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:rsidR="00606645" w:rsidRPr="00F710A6" w:rsidRDefault="00606645">
          <w:pPr>
            <w:pStyle w:val="Footer"/>
            <w:jc w:val="center"/>
            <w:rPr>
              <w:color w:val="FFFFFF" w:themeColor="background1"/>
              <w:sz w:val="20"/>
              <w:szCs w:val="20"/>
            </w:rPr>
          </w:pPr>
          <w:r w:rsidRPr="00F710A6">
            <w:rPr>
              <w:color w:val="FFFFFF" w:themeColor="background1"/>
              <w:sz w:val="20"/>
              <w:szCs w:val="20"/>
            </w:rPr>
            <w:fldChar w:fldCharType="begin"/>
          </w:r>
          <w:r w:rsidRPr="00F710A6">
            <w:rPr>
              <w:color w:val="FFFFFF" w:themeColor="background1"/>
              <w:sz w:val="20"/>
              <w:szCs w:val="20"/>
            </w:rPr>
            <w:instrText xml:space="preserve"> PAGE   \* MERGEFORMAT </w:instrText>
          </w:r>
          <w:r w:rsidRPr="00F710A6">
            <w:rPr>
              <w:color w:val="FFFFFF" w:themeColor="background1"/>
              <w:sz w:val="20"/>
              <w:szCs w:val="20"/>
            </w:rPr>
            <w:fldChar w:fldCharType="separate"/>
          </w:r>
          <w:r w:rsidR="00CF4C15">
            <w:rPr>
              <w:noProof/>
              <w:color w:val="FFFFFF" w:themeColor="background1"/>
              <w:sz w:val="20"/>
              <w:szCs w:val="20"/>
            </w:rPr>
            <w:t>4</w:t>
          </w:r>
          <w:r w:rsidRPr="00F710A6">
            <w:rPr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1A6114" w:rsidRPr="00DE51AF" w:rsidRDefault="001A6114" w:rsidP="00606645">
    <w:pPr>
      <w:pStyle w:val="Footer"/>
      <w:tabs>
        <w:tab w:val="clear" w:pos="8640"/>
        <w:tab w:val="right" w:pos="10800"/>
      </w:tabs>
      <w:rPr>
        <w:rFonts w:asciiTheme="minorHAnsi" w:hAnsiTheme="minorHAnsi" w:cs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C3" w:rsidRPr="00DE51AF" w:rsidRDefault="00272651" w:rsidP="00272651">
    <w:pPr>
      <w:pStyle w:val="Footer"/>
      <w:tabs>
        <w:tab w:val="clear" w:pos="8640"/>
        <w:tab w:val="right" w:pos="10800"/>
      </w:tabs>
      <w:rPr>
        <w:rFonts w:asciiTheme="minorHAnsi" w:hAnsiTheme="minorHAnsi" w:cstheme="minorHAnsi"/>
        <w:sz w:val="22"/>
        <w:szCs w:val="22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17308A">
      <w:rPr>
        <w:rFonts w:asciiTheme="minorHAnsi" w:hAnsiTheme="minorHAnsi" w:cstheme="minorHAnsi"/>
        <w:sz w:val="22"/>
        <w:szCs w:val="22"/>
      </w:rPr>
      <w:t xml:space="preserve">Updated: </w:t>
    </w:r>
    <w:r w:rsidR="001A6114">
      <w:rPr>
        <w:rFonts w:asciiTheme="minorHAnsi" w:hAnsiTheme="minorHAnsi" w:cstheme="minorHAnsi"/>
        <w:sz w:val="22"/>
        <w:szCs w:val="22"/>
      </w:rPr>
      <w:t>09</w:t>
    </w:r>
    <w:r w:rsidR="0017308A">
      <w:rPr>
        <w:rFonts w:asciiTheme="minorHAnsi" w:hAnsiTheme="minorHAnsi" w:cstheme="minorHAnsi"/>
        <w:sz w:val="22"/>
        <w:szCs w:val="22"/>
      </w:rPr>
      <w:t>/</w:t>
    </w:r>
    <w:r w:rsidR="001A6114">
      <w:rPr>
        <w:rFonts w:asciiTheme="minorHAnsi" w:hAnsiTheme="minorHAnsi" w:cstheme="minorHAnsi"/>
        <w:sz w:val="22"/>
        <w:szCs w:val="22"/>
      </w:rPr>
      <w:t>18</w:t>
    </w:r>
    <w:r w:rsidRPr="00DE51AF">
      <w:rPr>
        <w:rFonts w:asciiTheme="minorHAnsi" w:hAnsiTheme="minorHAnsi" w:cstheme="minorHAnsi"/>
        <w:sz w:val="22"/>
        <w:szCs w:val="22"/>
      </w:rPr>
      <w:t>/20</w:t>
    </w:r>
    <w:r w:rsidR="00CC6FBB">
      <w:rPr>
        <w:rFonts w:asciiTheme="minorHAnsi" w:hAnsiTheme="minorHAnsi" w:cstheme="minorHAnsi"/>
        <w:sz w:val="22"/>
        <w:szCs w:val="22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F2" w:rsidRDefault="007918F2" w:rsidP="00B12129">
      <w:pPr>
        <w:spacing w:after="0" w:line="240" w:lineRule="auto"/>
      </w:pPr>
      <w:r>
        <w:separator/>
      </w:r>
    </w:p>
  </w:footnote>
  <w:footnote w:type="continuationSeparator" w:id="0">
    <w:p w:rsidR="007918F2" w:rsidRDefault="007918F2" w:rsidP="00B12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67.4pt;height:467.4pt" o:bullet="t">
        <v:imagedata r:id="rId1" o:title="Paw Print"/>
      </v:shape>
    </w:pict>
  </w:numPicBullet>
  <w:abstractNum w:abstractNumId="0" w15:restartNumberingAfterBreak="0">
    <w:nsid w:val="03755967"/>
    <w:multiLevelType w:val="hybridMultilevel"/>
    <w:tmpl w:val="2D765FD6"/>
    <w:lvl w:ilvl="0" w:tplc="730E39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7C11"/>
    <w:multiLevelType w:val="hybridMultilevel"/>
    <w:tmpl w:val="0742C7C2"/>
    <w:lvl w:ilvl="0" w:tplc="87FC6EE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2A86"/>
    <w:multiLevelType w:val="hybridMultilevel"/>
    <w:tmpl w:val="0A0A78CA"/>
    <w:lvl w:ilvl="0" w:tplc="730E3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E28D4"/>
    <w:multiLevelType w:val="hybridMultilevel"/>
    <w:tmpl w:val="0922B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240EE"/>
    <w:multiLevelType w:val="hybridMultilevel"/>
    <w:tmpl w:val="3736A38C"/>
    <w:lvl w:ilvl="0" w:tplc="9FF87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3460"/>
    <w:multiLevelType w:val="hybridMultilevel"/>
    <w:tmpl w:val="125001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939D9"/>
    <w:multiLevelType w:val="hybridMultilevel"/>
    <w:tmpl w:val="6D748FA2"/>
    <w:lvl w:ilvl="0" w:tplc="730E39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E5DBC"/>
    <w:multiLevelType w:val="hybridMultilevel"/>
    <w:tmpl w:val="70E2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048D8"/>
    <w:multiLevelType w:val="hybridMultilevel"/>
    <w:tmpl w:val="9AC88000"/>
    <w:lvl w:ilvl="0" w:tplc="730E39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C3E0C"/>
    <w:multiLevelType w:val="hybridMultilevel"/>
    <w:tmpl w:val="278C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F05B0"/>
    <w:multiLevelType w:val="hybridMultilevel"/>
    <w:tmpl w:val="BB8C5D96"/>
    <w:lvl w:ilvl="0" w:tplc="730E39EA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4D54A6E"/>
    <w:multiLevelType w:val="hybridMultilevel"/>
    <w:tmpl w:val="52144610"/>
    <w:lvl w:ilvl="0" w:tplc="730E39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315B6"/>
    <w:multiLevelType w:val="hybridMultilevel"/>
    <w:tmpl w:val="5B1CB896"/>
    <w:lvl w:ilvl="0" w:tplc="730E39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D0A81"/>
    <w:multiLevelType w:val="hybridMultilevel"/>
    <w:tmpl w:val="80B6603E"/>
    <w:lvl w:ilvl="0" w:tplc="700CE4A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8744F"/>
    <w:multiLevelType w:val="hybridMultilevel"/>
    <w:tmpl w:val="7C7ACC58"/>
    <w:lvl w:ilvl="0" w:tplc="056EB1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908D5"/>
    <w:multiLevelType w:val="hybridMultilevel"/>
    <w:tmpl w:val="FE6A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C6994"/>
    <w:multiLevelType w:val="hybridMultilevel"/>
    <w:tmpl w:val="44ECA020"/>
    <w:lvl w:ilvl="0" w:tplc="730E39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E234C3"/>
    <w:multiLevelType w:val="hybridMultilevel"/>
    <w:tmpl w:val="7AF21216"/>
    <w:lvl w:ilvl="0" w:tplc="CB90C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743CA"/>
    <w:multiLevelType w:val="multilevel"/>
    <w:tmpl w:val="FE6AC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F5AD1"/>
    <w:multiLevelType w:val="hybridMultilevel"/>
    <w:tmpl w:val="9280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273A0"/>
    <w:multiLevelType w:val="hybridMultilevel"/>
    <w:tmpl w:val="43E4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4C4D"/>
    <w:multiLevelType w:val="hybridMultilevel"/>
    <w:tmpl w:val="6C0C9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348AF"/>
    <w:multiLevelType w:val="hybridMultilevel"/>
    <w:tmpl w:val="E8500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42F53"/>
    <w:multiLevelType w:val="hybridMultilevel"/>
    <w:tmpl w:val="64A0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42BDE"/>
    <w:multiLevelType w:val="hybridMultilevel"/>
    <w:tmpl w:val="6B64343E"/>
    <w:lvl w:ilvl="0" w:tplc="AC80245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B7CDE"/>
    <w:multiLevelType w:val="hybridMultilevel"/>
    <w:tmpl w:val="62220B6E"/>
    <w:lvl w:ilvl="0" w:tplc="730E39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168C9"/>
    <w:multiLevelType w:val="hybridMultilevel"/>
    <w:tmpl w:val="F37A11D4"/>
    <w:lvl w:ilvl="0" w:tplc="C3FE6B0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F7A81"/>
    <w:multiLevelType w:val="hybridMultilevel"/>
    <w:tmpl w:val="E39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A0AE5"/>
    <w:multiLevelType w:val="hybridMultilevel"/>
    <w:tmpl w:val="C0446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56450"/>
    <w:multiLevelType w:val="hybridMultilevel"/>
    <w:tmpl w:val="9CF040AA"/>
    <w:lvl w:ilvl="0" w:tplc="8CD89A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468C2"/>
    <w:multiLevelType w:val="hybridMultilevel"/>
    <w:tmpl w:val="57F0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9D7D7F"/>
    <w:multiLevelType w:val="hybridMultilevel"/>
    <w:tmpl w:val="BB229566"/>
    <w:lvl w:ilvl="0" w:tplc="1E70362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13"/>
  </w:num>
  <w:num w:numId="5">
    <w:abstractNumId w:val="7"/>
  </w:num>
  <w:num w:numId="6">
    <w:abstractNumId w:val="29"/>
  </w:num>
  <w:num w:numId="7">
    <w:abstractNumId w:val="15"/>
  </w:num>
  <w:num w:numId="8">
    <w:abstractNumId w:val="1"/>
  </w:num>
  <w:num w:numId="9">
    <w:abstractNumId w:val="3"/>
  </w:num>
  <w:num w:numId="10">
    <w:abstractNumId w:val="4"/>
  </w:num>
  <w:num w:numId="11">
    <w:abstractNumId w:val="20"/>
  </w:num>
  <w:num w:numId="12">
    <w:abstractNumId w:val="26"/>
  </w:num>
  <w:num w:numId="13">
    <w:abstractNumId w:val="30"/>
  </w:num>
  <w:num w:numId="14">
    <w:abstractNumId w:val="14"/>
  </w:num>
  <w:num w:numId="15">
    <w:abstractNumId w:val="18"/>
  </w:num>
  <w:num w:numId="16">
    <w:abstractNumId w:val="9"/>
  </w:num>
  <w:num w:numId="17">
    <w:abstractNumId w:val="22"/>
  </w:num>
  <w:num w:numId="18">
    <w:abstractNumId w:val="21"/>
  </w:num>
  <w:num w:numId="19">
    <w:abstractNumId w:val="31"/>
  </w:num>
  <w:num w:numId="20">
    <w:abstractNumId w:val="17"/>
  </w:num>
  <w:num w:numId="21">
    <w:abstractNumId w:val="28"/>
  </w:num>
  <w:num w:numId="22">
    <w:abstractNumId w:val="17"/>
  </w:num>
  <w:num w:numId="23">
    <w:abstractNumId w:val="28"/>
  </w:num>
  <w:num w:numId="24">
    <w:abstractNumId w:val="16"/>
  </w:num>
  <w:num w:numId="25">
    <w:abstractNumId w:val="8"/>
  </w:num>
  <w:num w:numId="26">
    <w:abstractNumId w:val="0"/>
  </w:num>
  <w:num w:numId="27">
    <w:abstractNumId w:val="25"/>
  </w:num>
  <w:num w:numId="28">
    <w:abstractNumId w:val="11"/>
  </w:num>
  <w:num w:numId="29">
    <w:abstractNumId w:val="6"/>
  </w:num>
  <w:num w:numId="30">
    <w:abstractNumId w:val="10"/>
  </w:num>
  <w:num w:numId="31">
    <w:abstractNumId w:val="5"/>
  </w:num>
  <w:num w:numId="32">
    <w:abstractNumId w:val="2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AC"/>
    <w:rsid w:val="00000834"/>
    <w:rsid w:val="0002513F"/>
    <w:rsid w:val="00042473"/>
    <w:rsid w:val="0004721E"/>
    <w:rsid w:val="00070E27"/>
    <w:rsid w:val="000B1B6E"/>
    <w:rsid w:val="000F2FFF"/>
    <w:rsid w:val="00103388"/>
    <w:rsid w:val="0010713B"/>
    <w:rsid w:val="00131200"/>
    <w:rsid w:val="00147157"/>
    <w:rsid w:val="001556FD"/>
    <w:rsid w:val="0017308A"/>
    <w:rsid w:val="001A6114"/>
    <w:rsid w:val="001C61CB"/>
    <w:rsid w:val="001F61AF"/>
    <w:rsid w:val="002039D2"/>
    <w:rsid w:val="002530BD"/>
    <w:rsid w:val="00272651"/>
    <w:rsid w:val="002933AC"/>
    <w:rsid w:val="00294576"/>
    <w:rsid w:val="002C315B"/>
    <w:rsid w:val="002C3AD2"/>
    <w:rsid w:val="002D2B8F"/>
    <w:rsid w:val="002D57C6"/>
    <w:rsid w:val="002D6C09"/>
    <w:rsid w:val="002D7492"/>
    <w:rsid w:val="002E102D"/>
    <w:rsid w:val="002E33F4"/>
    <w:rsid w:val="00380C59"/>
    <w:rsid w:val="003B0D39"/>
    <w:rsid w:val="003C6FAB"/>
    <w:rsid w:val="003D528B"/>
    <w:rsid w:val="003D572B"/>
    <w:rsid w:val="003F75A8"/>
    <w:rsid w:val="00402B7D"/>
    <w:rsid w:val="00464744"/>
    <w:rsid w:val="00486624"/>
    <w:rsid w:val="004B0DD0"/>
    <w:rsid w:val="004D4C75"/>
    <w:rsid w:val="00580B13"/>
    <w:rsid w:val="005928BC"/>
    <w:rsid w:val="005E1EB3"/>
    <w:rsid w:val="005E6ED6"/>
    <w:rsid w:val="00606645"/>
    <w:rsid w:val="00611C28"/>
    <w:rsid w:val="00621B1F"/>
    <w:rsid w:val="0063308F"/>
    <w:rsid w:val="00682E1D"/>
    <w:rsid w:val="00685CDD"/>
    <w:rsid w:val="006A0371"/>
    <w:rsid w:val="006C2789"/>
    <w:rsid w:val="00707F7B"/>
    <w:rsid w:val="00721ECF"/>
    <w:rsid w:val="0072630F"/>
    <w:rsid w:val="007324A1"/>
    <w:rsid w:val="007918F2"/>
    <w:rsid w:val="007A1727"/>
    <w:rsid w:val="007B70A3"/>
    <w:rsid w:val="00852252"/>
    <w:rsid w:val="008A76DA"/>
    <w:rsid w:val="008B3FCA"/>
    <w:rsid w:val="008B4F8C"/>
    <w:rsid w:val="008C1F94"/>
    <w:rsid w:val="008F57C5"/>
    <w:rsid w:val="009128E6"/>
    <w:rsid w:val="009205FE"/>
    <w:rsid w:val="009A0F58"/>
    <w:rsid w:val="009A1CAF"/>
    <w:rsid w:val="009A5CFD"/>
    <w:rsid w:val="009B4F56"/>
    <w:rsid w:val="009C2B42"/>
    <w:rsid w:val="009E1775"/>
    <w:rsid w:val="009F1334"/>
    <w:rsid w:val="009F47E3"/>
    <w:rsid w:val="00A1228B"/>
    <w:rsid w:val="00A351A6"/>
    <w:rsid w:val="00A55A37"/>
    <w:rsid w:val="00A708F5"/>
    <w:rsid w:val="00A814E5"/>
    <w:rsid w:val="00AB2AEC"/>
    <w:rsid w:val="00AF4EB3"/>
    <w:rsid w:val="00B12129"/>
    <w:rsid w:val="00B14C47"/>
    <w:rsid w:val="00B166DF"/>
    <w:rsid w:val="00B43842"/>
    <w:rsid w:val="00B908AC"/>
    <w:rsid w:val="00BE7756"/>
    <w:rsid w:val="00BF40C3"/>
    <w:rsid w:val="00C11DAC"/>
    <w:rsid w:val="00C75FFE"/>
    <w:rsid w:val="00C76AE2"/>
    <w:rsid w:val="00C91A2F"/>
    <w:rsid w:val="00CC6FBB"/>
    <w:rsid w:val="00CE2BA4"/>
    <w:rsid w:val="00CF3BEC"/>
    <w:rsid w:val="00CF4C15"/>
    <w:rsid w:val="00D30114"/>
    <w:rsid w:val="00D60100"/>
    <w:rsid w:val="00DA111F"/>
    <w:rsid w:val="00DA3ABE"/>
    <w:rsid w:val="00DB67EE"/>
    <w:rsid w:val="00DC659B"/>
    <w:rsid w:val="00DE51AF"/>
    <w:rsid w:val="00E01167"/>
    <w:rsid w:val="00E01EF5"/>
    <w:rsid w:val="00E25CDF"/>
    <w:rsid w:val="00EA7C7D"/>
    <w:rsid w:val="00ED3953"/>
    <w:rsid w:val="00EE542C"/>
    <w:rsid w:val="00EF2735"/>
    <w:rsid w:val="00F34882"/>
    <w:rsid w:val="00F53E39"/>
    <w:rsid w:val="00F710A6"/>
    <w:rsid w:val="00FA5A5D"/>
    <w:rsid w:val="00FB2E07"/>
    <w:rsid w:val="00FB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89599"/>
  <w15:chartTrackingRefBased/>
  <w15:docId w15:val="{DB902360-71CE-47CB-9D23-F9290A3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D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B8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rsid w:val="00B908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908A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08AC"/>
  </w:style>
  <w:style w:type="character" w:customStyle="1" w:styleId="aqj">
    <w:name w:val="aqj"/>
    <w:basedOn w:val="DefaultParagraphFont"/>
    <w:rsid w:val="009A1CAF"/>
  </w:style>
  <w:style w:type="character" w:styleId="CommentReference">
    <w:name w:val="annotation reference"/>
    <w:basedOn w:val="DefaultParagraphFont"/>
    <w:uiPriority w:val="99"/>
    <w:semiHidden/>
    <w:unhideWhenUsed/>
    <w:rsid w:val="00A81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4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4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129"/>
  </w:style>
  <w:style w:type="table" w:styleId="TableGrid">
    <w:name w:val="Table Grid"/>
    <w:basedOn w:val="TableNormal"/>
    <w:uiPriority w:val="39"/>
    <w:rsid w:val="00E0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BE4AD1B5DC4AE9B92BE8FBB560A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58E8-774B-48EF-A0D3-ABAAC600ECEE}"/>
      </w:docPartPr>
      <w:docPartBody>
        <w:p w:rsidR="00222FF9" w:rsidRDefault="000147DA" w:rsidP="000147DA">
          <w:pPr>
            <w:pStyle w:val="97BE4AD1B5DC4AE9B92BE8FBB560A63F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DA"/>
    <w:rsid w:val="000147DA"/>
    <w:rsid w:val="00222FF9"/>
    <w:rsid w:val="006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7BE4AD1B5DC4AE9B92BE8FBB560A63F">
    <w:name w:val="97BE4AD1B5DC4AE9B92BE8FBB560A63F"/>
    <w:rsid w:val="00014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A247C-001E-4EAC-9DED-0AB29E09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UPDATED 08.25.2020</dc:creator>
  <cp:keywords/>
  <dc:description/>
  <cp:lastModifiedBy>Bunnell, Alison K Ms NAF US USA USARPAC</cp:lastModifiedBy>
  <cp:revision>5</cp:revision>
  <cp:lastPrinted>2020-08-18T06:07:00Z</cp:lastPrinted>
  <dcterms:created xsi:type="dcterms:W3CDTF">2020-08-21T07:12:00Z</dcterms:created>
  <dcterms:modified xsi:type="dcterms:W3CDTF">2022-12-01T05:14:00Z</dcterms:modified>
</cp:coreProperties>
</file>